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53D2A380" w:rsidR="00667CEE" w:rsidRPr="009C2012" w:rsidRDefault="00E71FAE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9 - de 26/12/2025 a 25/01/2026"/>
            </w:textInput>
          </w:ffData>
        </w:fldChar>
      </w:r>
      <w:bookmarkStart w:id="0" w:name="Texto2"/>
      <w:r w:rsidRPr="00E71FAE">
        <w:rPr>
          <w:lang w:val="pt-BR"/>
        </w:rPr>
        <w:instrText xml:space="preserve"> FORMTEXT </w:instrText>
      </w:r>
      <w:r>
        <w:fldChar w:fldCharType="separate"/>
      </w:r>
      <w:r w:rsidRPr="00E71FAE">
        <w:rPr>
          <w:noProof/>
          <w:lang w:val="pt-BR"/>
        </w:rPr>
        <w:t>Consulta Pública Nº 429 -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E71FAE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E71FAE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4215BD0" w:rsidR="003252A6" w:rsidRPr="009C2012" w:rsidRDefault="00E71FA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E71FAE">
              <w:rPr>
                <w:rFonts w:asciiTheme="minorHAnsi" w:hAnsiTheme="minorHAnsi"/>
                <w:sz w:val="22"/>
                <w:szCs w:val="22"/>
                <w:lang w:val="pt-BR" w:eastAsia="en-US"/>
              </w:rPr>
              <w:t>SALTO BOTELHO AGROENERGIA S.A.</w:t>
            </w:r>
          </w:p>
        </w:tc>
      </w:tr>
      <w:tr w:rsidR="00F103CE" w:rsidRPr="00E71FAE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0D45632F" w:rsidR="00A808E5" w:rsidRPr="009C2012" w:rsidRDefault="00E71FA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E71FAE">
              <w:rPr>
                <w:rFonts w:asciiTheme="minorHAnsi" w:hAnsiTheme="minorHAnsi"/>
                <w:sz w:val="22"/>
                <w:szCs w:val="22"/>
                <w:lang w:val="pt-BR" w:eastAsia="en-US"/>
              </w:rPr>
              <w:t>Estrada Vicinal Paschoal Milton Lentini, S/N – KM 19 – Colônia Paulista – Lucélia/SP – 17.780-000</w:t>
            </w:r>
          </w:p>
        </w:tc>
      </w:tr>
      <w:tr w:rsidR="00F103CE" w:rsidRPr="00E71FAE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D1EC" w14:textId="77777777" w:rsidR="000C0510" w:rsidRDefault="000C0510">
      <w:r>
        <w:separator/>
      </w:r>
    </w:p>
  </w:endnote>
  <w:endnote w:type="continuationSeparator" w:id="0">
    <w:p w14:paraId="5BF25709" w14:textId="77777777" w:rsidR="000C0510" w:rsidRDefault="000C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1FC1" w14:textId="77777777" w:rsidR="000C0510" w:rsidRDefault="000C0510">
      <w:r>
        <w:separator/>
      </w:r>
    </w:p>
  </w:footnote>
  <w:footnote w:type="continuationSeparator" w:id="0">
    <w:p w14:paraId="71BEE1C7" w14:textId="77777777" w:rsidR="000C0510" w:rsidRDefault="000C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0510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71FAE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0</DocSecurity>
  <Lines>7</Lines>
  <Paragraphs>2</Paragraphs>
  <ScaleCrop>false</ScaleCrop>
  <Company>SGS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